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F8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附件1</w:t>
      </w:r>
    </w:p>
    <w:p w14:paraId="0E771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 w:cs="Times New Roman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eastAsia="方正小标宋简体" w:cs="Times New Roman"/>
          <w:color w:val="auto"/>
          <w:sz w:val="44"/>
          <w:szCs w:val="44"/>
          <w:highlight w:val="none"/>
          <w:lang w:val="en-US" w:eastAsia="zh-CN"/>
        </w:rPr>
        <w:t>“青春心向党 红歌献五四”五四红歌会暨</w:t>
      </w:r>
    </w:p>
    <w:p w14:paraId="16F9D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bookmarkStart w:id="0" w:name="_GoBack"/>
      <w:bookmarkEnd w:id="0"/>
      <w:r>
        <w:rPr>
          <w:rFonts w:hint="eastAsia" w:ascii="方正小标宋简体" w:eastAsia="方正小标宋简体" w:cs="Times New Roman"/>
          <w:color w:val="auto"/>
          <w:sz w:val="44"/>
          <w:szCs w:val="44"/>
          <w:highlight w:val="none"/>
          <w:lang w:val="en-US" w:eastAsia="zh-CN"/>
        </w:rPr>
        <w:t>第十二届校园歌手大赛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评分细则</w:t>
      </w:r>
    </w:p>
    <w:p w14:paraId="43E51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</w:p>
    <w:tbl>
      <w:tblPr>
        <w:tblStyle w:val="5"/>
        <w:tblW w:w="8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2143"/>
        <w:gridCol w:w="5299"/>
      </w:tblGrid>
      <w:tr w14:paraId="0A645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3" w:type="dxa"/>
            <w:vMerge w:val="restart"/>
            <w:vAlign w:val="center"/>
          </w:tcPr>
          <w:p w14:paraId="58F81666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演唱功底</w:t>
            </w:r>
          </w:p>
          <w:p w14:paraId="6A90BBDF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（45分）</w:t>
            </w:r>
          </w:p>
        </w:tc>
        <w:tc>
          <w:tcPr>
            <w:tcW w:w="2143" w:type="dxa"/>
            <w:vAlign w:val="center"/>
          </w:tcPr>
          <w:p w14:paraId="44C96C10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音准节奏</w:t>
            </w:r>
          </w:p>
          <w:p w14:paraId="516E62D5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（20分）</w:t>
            </w:r>
          </w:p>
        </w:tc>
        <w:tc>
          <w:tcPr>
            <w:tcW w:w="5299" w:type="dxa"/>
            <w:vAlign w:val="center"/>
          </w:tcPr>
          <w:p w14:paraId="7355B75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音准极佳，节奏精准稳定，无任何偏差；团体和声整齐、声部统一，得18-20分；音准较好，节奏基本准确，偶有微小偏差，不影响整体听感，得12-17分；存在明显跑调、抢拍、拖拍，节奏混乱，得7-11分；音准节奏严重失误，无法完整跟唱，得1-6分。</w:t>
            </w:r>
          </w:p>
        </w:tc>
      </w:tr>
      <w:tr w14:paraId="2D859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3" w:type="dxa"/>
            <w:vMerge w:val="continue"/>
            <w:vAlign w:val="center"/>
          </w:tcPr>
          <w:p w14:paraId="222F913C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43" w:type="dxa"/>
            <w:vAlign w:val="center"/>
          </w:tcPr>
          <w:p w14:paraId="7775E873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音色音质</w:t>
            </w:r>
          </w:p>
          <w:p w14:paraId="31FECF53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（15分）</w:t>
            </w:r>
          </w:p>
        </w:tc>
        <w:tc>
          <w:tcPr>
            <w:tcW w:w="5299" w:type="dxa"/>
            <w:vAlign w:val="center"/>
          </w:tcPr>
          <w:p w14:paraId="68911667">
            <w:pPr>
              <w:keepNext w:val="0"/>
              <w:keepLines w:val="0"/>
              <w:pageBreakBefore w:val="0"/>
              <w:widowControl w:val="0"/>
              <w:tabs>
                <w:tab w:val="left" w:pos="1075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音色饱满悦耳，气息稳定，音质通透有质感；团体融合度高，得10-15分；音色正常，气息基本稳定，无明显破音，得6-9分；音色单薄，气息不稳，破音频繁，得1-5分。</w:t>
            </w:r>
          </w:p>
        </w:tc>
      </w:tr>
      <w:tr w14:paraId="7BC63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3" w:type="dxa"/>
            <w:vMerge w:val="continue"/>
            <w:vAlign w:val="center"/>
          </w:tcPr>
          <w:p w14:paraId="59B4A549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43" w:type="dxa"/>
            <w:vAlign w:val="center"/>
          </w:tcPr>
          <w:p w14:paraId="16C9A17D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歌曲完成度</w:t>
            </w:r>
          </w:p>
          <w:p w14:paraId="3F0AD7FC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（10分）</w:t>
            </w:r>
          </w:p>
        </w:tc>
        <w:tc>
          <w:tcPr>
            <w:tcW w:w="5299" w:type="dxa"/>
            <w:vAlign w:val="center"/>
          </w:tcPr>
          <w:p w14:paraId="1D00BC9F">
            <w:pPr>
              <w:keepNext w:val="0"/>
              <w:keepLines w:val="0"/>
              <w:pageBreakBefore w:val="0"/>
              <w:widowControl w:val="0"/>
              <w:tabs>
                <w:tab w:val="left" w:pos="1075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完整流畅演唱，无忘词、漏词、中断，衔接自然，得8–10分；基本完整演唱，轻微忘词但快速补救，得4-7分；多次忘词、中断，曲目未完整呈现，得1-3分。</w:t>
            </w:r>
          </w:p>
        </w:tc>
      </w:tr>
      <w:tr w14:paraId="52904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3" w:type="dxa"/>
            <w:vMerge w:val="restart"/>
            <w:vAlign w:val="center"/>
          </w:tcPr>
          <w:p w14:paraId="64AF7FEA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舞台表现</w:t>
            </w:r>
          </w:p>
          <w:p w14:paraId="503B3465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（35分）</w:t>
            </w:r>
          </w:p>
        </w:tc>
        <w:tc>
          <w:tcPr>
            <w:tcW w:w="2143" w:type="dxa"/>
            <w:vAlign w:val="center"/>
          </w:tcPr>
          <w:p w14:paraId="2E7B88CC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台风仪态</w:t>
            </w:r>
          </w:p>
          <w:p w14:paraId="0458F36A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（15分）</w:t>
            </w:r>
          </w:p>
        </w:tc>
        <w:tc>
          <w:tcPr>
            <w:tcW w:w="5299" w:type="dxa"/>
            <w:vAlign w:val="center"/>
          </w:tcPr>
          <w:p w14:paraId="4E1A1A6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舞台形象阳光大方，肢体自然舒展，站姿走位优雅得体，团队队形整齐，得13-15分；台风正常，仪态得体，无明显拘谨或夸张动作，得7-12分；肢体僵硬、紧张局促，缺乏基本舞台礼仪，团体队形不整齐 ，得1-6分。</w:t>
            </w:r>
          </w:p>
        </w:tc>
      </w:tr>
      <w:tr w14:paraId="4B37A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3" w:type="dxa"/>
            <w:vMerge w:val="continue"/>
            <w:vAlign w:val="center"/>
          </w:tcPr>
          <w:p w14:paraId="2D59D523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43" w:type="dxa"/>
            <w:vAlign w:val="center"/>
          </w:tcPr>
          <w:p w14:paraId="773B1CDE">
            <w:pPr>
              <w:keepNext w:val="0"/>
              <w:keepLines w:val="0"/>
              <w:pageBreakBefore w:val="0"/>
              <w:widowControl w:val="0"/>
              <w:tabs>
                <w:tab w:val="left" w:pos="1075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情感表达</w:t>
            </w:r>
          </w:p>
          <w:p w14:paraId="46014854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12分）</w:t>
            </w:r>
          </w:p>
        </w:tc>
        <w:tc>
          <w:tcPr>
            <w:tcW w:w="5299" w:type="dxa"/>
            <w:vAlign w:val="center"/>
          </w:tcPr>
          <w:p w14:paraId="437E9C4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情感真挚饱满，紧扣歌曲意境，感染力强，打动观众，得9-12分；有一定感染力但情感平淡，无起伏，得5-8分；毫无情感，面无表情，机械演唱，得1-4分。</w:t>
            </w:r>
          </w:p>
        </w:tc>
      </w:tr>
      <w:tr w14:paraId="5595F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3" w:type="dxa"/>
            <w:vMerge w:val="continue"/>
            <w:vAlign w:val="center"/>
          </w:tcPr>
          <w:p w14:paraId="409F2D1A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43" w:type="dxa"/>
            <w:vAlign w:val="center"/>
          </w:tcPr>
          <w:p w14:paraId="12D5E6EE">
            <w:pPr>
              <w:keepNext w:val="0"/>
              <w:keepLines w:val="0"/>
              <w:pageBreakBefore w:val="0"/>
              <w:widowControl w:val="0"/>
              <w:tabs>
                <w:tab w:val="left" w:pos="1075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舞台互动与配合</w:t>
            </w:r>
          </w:p>
          <w:p w14:paraId="443D5F28">
            <w:pPr>
              <w:keepNext w:val="0"/>
              <w:keepLines w:val="0"/>
              <w:pageBreakBefore w:val="0"/>
              <w:widowControl w:val="0"/>
              <w:tabs>
                <w:tab w:val="left" w:pos="1075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8分）</w:t>
            </w:r>
          </w:p>
        </w:tc>
        <w:tc>
          <w:tcPr>
            <w:tcW w:w="5299" w:type="dxa"/>
            <w:vAlign w:val="center"/>
          </w:tcPr>
          <w:p w14:paraId="23B62A8E">
            <w:pPr>
              <w:keepNext w:val="0"/>
              <w:keepLines w:val="0"/>
              <w:pageBreakBefore w:val="0"/>
              <w:widowControl w:val="0"/>
              <w:tabs>
                <w:tab w:val="left" w:pos="1075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与观众、评委自然互动，舞台掌控力强；团体配合默契，得7-8分；有简单互动，舞台状态平稳；团体配合基本顺畅，得4-6分；无互动，全程背对观众；团体配合生疏、不同步，得1-3分。</w:t>
            </w:r>
          </w:p>
        </w:tc>
      </w:tr>
      <w:tr w14:paraId="7BFFD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3" w:type="dxa"/>
            <w:vMerge w:val="restart"/>
            <w:vAlign w:val="center"/>
          </w:tcPr>
          <w:p w14:paraId="4B00DC58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综合素养</w:t>
            </w:r>
          </w:p>
          <w:p w14:paraId="78B6ACBD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（20分）</w:t>
            </w:r>
          </w:p>
        </w:tc>
        <w:tc>
          <w:tcPr>
            <w:tcW w:w="2143" w:type="dxa"/>
            <w:vAlign w:val="center"/>
          </w:tcPr>
          <w:p w14:paraId="6796819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主题契合度</w:t>
            </w:r>
          </w:p>
          <w:p w14:paraId="799DFFE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12分）</w:t>
            </w:r>
          </w:p>
        </w:tc>
        <w:tc>
          <w:tcPr>
            <w:tcW w:w="5299" w:type="dxa"/>
            <w:vAlign w:val="center"/>
          </w:tcPr>
          <w:p w14:paraId="2EF1F6E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曲目积极向上，高度贴合青春、校园、成长、梦想大赛主题，得9-12分；曲目内容健康，基本符合主题，无负面导向，得6-8分；与主题关联较弱，风格偏离，得1-5分。</w:t>
            </w:r>
          </w:p>
        </w:tc>
      </w:tr>
      <w:tr w14:paraId="76A82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3" w:type="dxa"/>
            <w:vMerge w:val="continue"/>
            <w:vAlign w:val="center"/>
          </w:tcPr>
          <w:p w14:paraId="7B2E800C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43" w:type="dxa"/>
            <w:vAlign w:val="center"/>
          </w:tcPr>
          <w:p w14:paraId="703887D7">
            <w:pPr>
              <w:keepNext w:val="0"/>
              <w:keepLines w:val="0"/>
              <w:pageBreakBefore w:val="0"/>
              <w:widowControl w:val="0"/>
              <w:tabs>
                <w:tab w:val="left" w:pos="1075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整体印象与礼仪</w:t>
            </w:r>
          </w:p>
          <w:p w14:paraId="6411D9D7">
            <w:pPr>
              <w:keepNext w:val="0"/>
              <w:keepLines w:val="0"/>
              <w:pageBreakBefore w:val="0"/>
              <w:widowControl w:val="0"/>
              <w:tabs>
                <w:tab w:val="left" w:pos="1075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8分）</w:t>
            </w:r>
          </w:p>
        </w:tc>
        <w:tc>
          <w:tcPr>
            <w:tcW w:w="5299" w:type="dxa"/>
            <w:vAlign w:val="center"/>
          </w:tcPr>
          <w:p w14:paraId="2D45035A">
            <w:pPr>
              <w:keepNext w:val="0"/>
              <w:keepLines w:val="0"/>
              <w:pageBreakBefore w:val="0"/>
              <w:widowControl w:val="0"/>
              <w:tabs>
                <w:tab w:val="left" w:pos="1075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出场退场有序，礼貌致意，整体表演流畅完整，得7-8分；礼仪正常，表演无明显瑕疵，得4-6分；礼仪欠缺，出场退场混乱，态度不端正，得1-3分。</w:t>
            </w:r>
          </w:p>
        </w:tc>
      </w:tr>
    </w:tbl>
    <w:p w14:paraId="2C87C5D8"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napToGrid/>
        <w:spacing w:line="560" w:lineRule="exact"/>
        <w:textAlignment w:val="auto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A27A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6F1D7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6F1D7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EA9FD"/>
    <w:rsid w:val="095118AF"/>
    <w:rsid w:val="13705C9D"/>
    <w:rsid w:val="1B324BB2"/>
    <w:rsid w:val="335E60EC"/>
    <w:rsid w:val="351175DB"/>
    <w:rsid w:val="4FFEA9FD"/>
    <w:rsid w:val="65EB67AC"/>
    <w:rsid w:val="73CD639B"/>
    <w:rsid w:val="7668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751</Words>
  <Characters>821</Characters>
  <Lines>0</Lines>
  <Paragraphs>0</Paragraphs>
  <TotalTime>0</TotalTime>
  <ScaleCrop>false</ScaleCrop>
  <LinksUpToDate>false</LinksUpToDate>
  <CharactersWithSpaces>823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2026-03-15T17:46:00Z</dcterms:created>
  <dc:creator>Mrcui小崔</dc:creator>
  <cp:lastModifiedBy>藏鸦.</cp:lastModifiedBy>
  <dcterms:modified xsi:type="dcterms:W3CDTF">2026-03-18T03:47:19Z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2378F699C6BFA2A80680B669C4ADFEC3_41</vt:lpwstr>
  </property>
  <property fmtid="{D5CDD505-2E9C-101B-9397-08002B2CF9AE}" pid="4" name="KSOTemplateDocerSaveRecord">
    <vt:lpwstr>eyJoZGlkIjoiMGE0MDkzMThiZjBhYTE4YmVmZGEzMGViNzAxZTFhNzciLCJ1c2VySWQiOiIxNDAxMTE2MzM1In0=</vt:lpwstr>
  </property>
</Properties>
</file>